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92F9" w14:textId="777D1A0B" w:rsidR="004D5888" w:rsidRPr="00D543C5" w:rsidRDefault="004D5888" w:rsidP="00EC11F6">
      <w:pPr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EC11F6">
        <w:rPr>
          <w:rStyle w:val="normaltextrun"/>
          <w:rFonts w:ascii="Calibri" w:hAnsi="Calibri" w:cs="Calibri"/>
          <w:b/>
          <w:bCs/>
          <w:sz w:val="32"/>
          <w:szCs w:val="32"/>
        </w:rPr>
        <w:t>Toimintasuunnitelma</w:t>
      </w:r>
      <w:r w:rsidR="00D543C5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2024</w:t>
      </w:r>
      <w:r w:rsidR="00EC11F6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="00EC11F6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="00D543C5">
        <w:rPr>
          <w:rStyle w:val="normaltextrun"/>
          <w:rFonts w:ascii="Calibri" w:hAnsi="Calibri" w:cs="Calibri"/>
          <w:b/>
          <w:bCs/>
          <w:sz w:val="32"/>
          <w:szCs w:val="32"/>
        </w:rPr>
        <w:t>Yhdistys X</w:t>
      </w:r>
      <w:r w:rsidR="00EC11F6"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="00EC11F6" w:rsidRPr="00D543C5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>M</w:t>
      </w:r>
      <w:r w:rsidR="00210B41" w:rsidRPr="00D543C5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>alli</w:t>
      </w:r>
      <w:r w:rsidR="00D543C5" w:rsidRPr="00D543C5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>versio (2023)</w:t>
      </w:r>
    </w:p>
    <w:p w14:paraId="30F58DF0" w14:textId="77777777" w:rsidR="009B60DC" w:rsidRPr="00D543C5" w:rsidRDefault="009B60DC" w:rsidP="009B60D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</w:pPr>
    </w:p>
    <w:p w14:paraId="2D72496D" w14:textId="004442C8" w:rsidR="009B60DC" w:rsidRPr="00EC11F6" w:rsidRDefault="00286B37" w:rsidP="009B60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  <w:r w:rsidRPr="00EC11F6">
        <w:rPr>
          <w:rFonts w:cstheme="minorHAnsi"/>
          <w:b/>
          <w:bCs/>
          <w:color w:val="000000" w:themeColor="text1"/>
        </w:rPr>
        <w:t>Y</w:t>
      </w:r>
      <w:r w:rsidR="009B60DC" w:rsidRPr="00EC11F6">
        <w:rPr>
          <w:rFonts w:cstheme="minorHAnsi"/>
          <w:b/>
          <w:bCs/>
          <w:color w:val="000000" w:themeColor="text1"/>
        </w:rPr>
        <w:t>hdistyksen tarkoitus</w:t>
      </w:r>
    </w:p>
    <w:p w14:paraId="1477A634" w14:textId="77777777" w:rsidR="009B60DC" w:rsidRPr="00EC11F6" w:rsidRDefault="009B60DC" w:rsidP="009B60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008CE262" w14:textId="77777777" w:rsidR="00566D8E" w:rsidRDefault="22E67D61" w:rsidP="237E2E2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EC11F6">
        <w:rPr>
          <w:color w:val="000000" w:themeColor="text1"/>
        </w:rPr>
        <w:t>Inval</w:t>
      </w:r>
      <w:r w:rsidR="028E081D" w:rsidRPr="00EC11F6">
        <w:rPr>
          <w:color w:val="000000" w:themeColor="text1"/>
        </w:rPr>
        <w:t>idiliiton jäsenyhdistysten mallisääntöjen mukaan yhdistyksen</w:t>
      </w:r>
      <w:r w:rsidRPr="00EC11F6">
        <w:rPr>
          <w:color w:val="000000" w:themeColor="text1"/>
        </w:rPr>
        <w:t xml:space="preserve"> tarkoituksena on edistää fyysisesti vammaisten ja toimintaesteisten ihmisten mahdollisuuksia toimia yhteiskunnan yhdenvertaisina ja täysivaltaisina jäseninä ja valvoa heidän oikeuksiaan yhteiskunnassa sekä kehittää heidän mahdollisuuksiaan yhdessäoloon. </w:t>
      </w:r>
    </w:p>
    <w:p w14:paraId="12B0CB03" w14:textId="77777777" w:rsidR="00566D8E" w:rsidRDefault="00566D8E" w:rsidP="237E2E2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1EF155A6" w14:textId="2368F77A" w:rsidR="004C6384" w:rsidRPr="00566D8E" w:rsidRDefault="5D99EC28" w:rsidP="237E2E2A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TOIMINNAN JA KEHITTÄMISEN PAINOPISTEALUEET</w:t>
      </w:r>
      <w:r w:rsidR="00EC11F6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2024</w:t>
      </w:r>
      <w:r w:rsidR="009B60DC"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  <w:br/>
      </w:r>
      <w:r w:rsidR="00E30966"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  <w:br/>
      </w:r>
      <w:r w:rsidR="2E0B0DB7" w:rsidRPr="237E2E2A">
        <w:rPr>
          <w:rFonts w:eastAsia="Times New Roman"/>
          <w:kern w:val="0"/>
          <w:lang w:eastAsia="fi-FI"/>
          <w14:ligatures w14:val="none"/>
        </w:rPr>
        <w:t xml:space="preserve">Toimintasuunnitelman alkuun on hyvä </w:t>
      </w:r>
      <w:r w:rsidR="34C180DE" w:rsidRPr="237E2E2A">
        <w:rPr>
          <w:rFonts w:eastAsia="Times New Roman"/>
          <w:kern w:val="0"/>
          <w:lang w:eastAsia="fi-FI"/>
          <w14:ligatures w14:val="none"/>
        </w:rPr>
        <w:t>koota</w:t>
      </w:r>
      <w:r w:rsidR="2E0B0DB7" w:rsidRPr="237E2E2A">
        <w:rPr>
          <w:rFonts w:eastAsia="Times New Roman"/>
          <w:kern w:val="0"/>
          <w:lang w:eastAsia="fi-FI"/>
          <w14:ligatures w14:val="none"/>
        </w:rPr>
        <w:t xml:space="preserve"> yhdistyksen toiminnan ja kehittämisen painopisteet. Näin toimintasuunnitelmasta saa nopeasti käsityksen mitä yhdistys erityisesti tekee suunnittelun kohteena olevana vuotena. Muun toimintasuunnitelmassa olevan </w:t>
      </w:r>
      <w:r w:rsidR="4B43A08A" w:rsidRPr="237E2E2A">
        <w:rPr>
          <w:rFonts w:eastAsia="Times New Roman"/>
          <w:kern w:val="0"/>
          <w:lang w:eastAsia="fi-FI"/>
          <w14:ligatures w14:val="none"/>
        </w:rPr>
        <w:t>toiminnan tulisi tukea painopisteiden toteutumista.</w:t>
      </w:r>
      <w:r w:rsidR="4B43A08A" w:rsidRPr="237E2E2A">
        <w:rPr>
          <w:rFonts w:eastAsia="Times New Roman"/>
          <w:b/>
          <w:bCs/>
          <w:kern w:val="0"/>
          <w:lang w:eastAsia="fi-FI"/>
          <w14:ligatures w14:val="none"/>
        </w:rPr>
        <w:t xml:space="preserve"> </w:t>
      </w:r>
      <w:r w:rsidR="00E30966"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  <w:br/>
      </w:r>
      <w:r w:rsidR="1A4D393E">
        <w:t>Invalidiliiton strategi</w:t>
      </w:r>
      <w:r w:rsidR="1EABA819">
        <w:t>sia painopisteitä kannattaa hyödyntää suunnittelussa</w:t>
      </w:r>
      <w:r w:rsidR="2DB278C0">
        <w:t>, ne osaltaan</w:t>
      </w:r>
      <w:r w:rsidR="1EABA819">
        <w:t xml:space="preserve"> </w:t>
      </w:r>
      <w:r w:rsidR="18A9E9DC">
        <w:t>ohjaavat mihin suuntaan yhdistyksen toimintaa kannattaa viedä</w:t>
      </w:r>
      <w:r w:rsidR="1A4D393E">
        <w:t xml:space="preserve">. </w:t>
      </w:r>
    </w:p>
    <w:p w14:paraId="0EF877E7" w14:textId="77777777" w:rsidR="003C0608" w:rsidRDefault="003C0608" w:rsidP="003C0608"/>
    <w:p w14:paraId="0C94C00E" w14:textId="77777777" w:rsidR="00566D8E" w:rsidRDefault="00A00CDD" w:rsidP="00566D8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  <w:t>1.</w:t>
      </w:r>
      <w:r w:rsidR="00CC2666" w:rsidRPr="009E3E99"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  <w:t>TOIMINTAVUODEN TAVOITTEET JA KESKEISET KEINOT NIIDEN SAAVUTTAMISEKSI</w:t>
      </w:r>
    </w:p>
    <w:p w14:paraId="72DEEA60" w14:textId="3DB96642" w:rsidR="00234755" w:rsidRPr="00566D8E" w:rsidRDefault="27AAADA2" w:rsidP="00566D8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</w:pPr>
      <w:r>
        <w:t xml:space="preserve">Painopisteistä voi johtaa muutaman konkreettisen ja mitattavissa olevan tavoitteen, esimerkiksi </w:t>
      </w:r>
      <w:r w:rsidR="03C2B87C">
        <w:t>“</w:t>
      </w:r>
      <w:r w:rsidR="787AF1BB">
        <w:t>Yhdistys tavoittaa vuoden aikana 10 uutta osallistujaa tapahtumiinsa ja saa pidettyä jäsenmäärän samana</w:t>
      </w:r>
      <w:r w:rsidR="0A294EE0">
        <w:t>”</w:t>
      </w:r>
      <w:r w:rsidR="787AF1BB">
        <w:t xml:space="preserve"> (Mahdollistaja). </w:t>
      </w:r>
      <w:r w:rsidR="2CDCAA4D">
        <w:t xml:space="preserve">Tähän kohtaan voi </w:t>
      </w:r>
      <w:r w:rsidR="25302E6D">
        <w:t xml:space="preserve">lisäksi </w:t>
      </w:r>
      <w:r w:rsidR="2CDCAA4D">
        <w:t xml:space="preserve">kirjata, miten yhdistys tulee seuraamaan arvioimaan asettamiensa tavoitteiden toteutumista. </w:t>
      </w:r>
    </w:p>
    <w:p w14:paraId="236911B9" w14:textId="77777777" w:rsidR="00DD0AD1" w:rsidRDefault="00DD0AD1" w:rsidP="00FA1A39">
      <w:pPr>
        <w:autoSpaceDE w:val="0"/>
        <w:autoSpaceDN w:val="0"/>
        <w:adjustRightInd w:val="0"/>
        <w:spacing w:after="0" w:line="240" w:lineRule="auto"/>
      </w:pPr>
    </w:p>
    <w:p w14:paraId="0DE542DC" w14:textId="381EBBA0" w:rsidR="004D5888" w:rsidRPr="002B64F1" w:rsidRDefault="00435A46" w:rsidP="237E2E2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</w:rPr>
      </w:pPr>
      <w:r w:rsidRPr="237E2E2A">
        <w:rPr>
          <w:rFonts w:asciiTheme="minorHAnsi" w:hAnsiTheme="minorHAnsi" w:cstheme="minorBidi"/>
          <w:b/>
          <w:bCs/>
        </w:rPr>
        <w:t xml:space="preserve">2. </w:t>
      </w:r>
      <w:r w:rsidR="139CD737" w:rsidRPr="237E2E2A">
        <w:rPr>
          <w:rFonts w:asciiTheme="minorHAnsi" w:hAnsiTheme="minorHAnsi" w:cstheme="minorBidi"/>
          <w:b/>
          <w:bCs/>
        </w:rPr>
        <w:t>HYVINVOINNIN JA TERVEYDEN EDISTÄMINEN</w:t>
      </w:r>
    </w:p>
    <w:p w14:paraId="05A5BFF2" w14:textId="77777777" w:rsidR="00346405" w:rsidRDefault="00346405" w:rsidP="0034640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9B9A1A6" w14:textId="6E383C1C" w:rsidR="0099684D" w:rsidRPr="0099684D" w:rsidRDefault="0099684D" w:rsidP="0099684D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435356">
        <w:rPr>
          <w:rFonts w:asciiTheme="minorHAnsi" w:hAnsiTheme="minorHAnsi" w:cstheme="minorHAnsi"/>
          <w:sz w:val="22"/>
          <w:szCs w:val="22"/>
        </w:rPr>
        <w:t>Tähän kohtaan yhdistys kuvaa perustoiminta</w:t>
      </w:r>
      <w:r w:rsidR="0049057F">
        <w:rPr>
          <w:rFonts w:asciiTheme="minorHAnsi" w:hAnsiTheme="minorHAnsi" w:cstheme="minorHAnsi"/>
          <w:sz w:val="22"/>
          <w:szCs w:val="22"/>
        </w:rPr>
        <w:t>a</w:t>
      </w:r>
      <w:r w:rsidRPr="00435356">
        <w:rPr>
          <w:rFonts w:asciiTheme="minorHAnsi" w:hAnsiTheme="minorHAnsi" w:cstheme="minorHAnsi"/>
          <w:sz w:val="22"/>
          <w:szCs w:val="22"/>
        </w:rPr>
        <w:t>nsa</w:t>
      </w:r>
      <w:r w:rsidRPr="0099684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>Kuvaus voi sisältää</w:t>
      </w:r>
      <w:r w:rsidR="009B3D31">
        <w:rPr>
          <w:rFonts w:asciiTheme="minorHAnsi" w:hAnsiTheme="minorHAnsi" w:cstheme="minorHAnsi"/>
          <w:bCs/>
          <w:sz w:val="22"/>
          <w:szCs w:val="22"/>
        </w:rPr>
        <w:t xml:space="preserve"> miten</w:t>
      </w:r>
      <w:r w:rsidRPr="0099684D">
        <w:rPr>
          <w:rFonts w:asciiTheme="minorHAnsi" w:hAnsiTheme="minorHAnsi" w:cstheme="minorHAnsi"/>
          <w:bCs/>
          <w:sz w:val="22"/>
          <w:szCs w:val="22"/>
        </w:rPr>
        <w:t xml:space="preserve"> toiminnot tukevat yhdistyksen tarkoitusta</w:t>
      </w:r>
      <w:r w:rsidR="006D05C0">
        <w:rPr>
          <w:rFonts w:asciiTheme="minorHAnsi" w:hAnsiTheme="minorHAnsi" w:cstheme="minorHAnsi"/>
          <w:bCs/>
          <w:sz w:val="22"/>
          <w:szCs w:val="22"/>
        </w:rPr>
        <w:t>,</w:t>
      </w:r>
      <w:r w:rsidRPr="0099684D">
        <w:rPr>
          <w:rFonts w:asciiTheme="minorHAnsi" w:hAnsiTheme="minorHAnsi" w:cstheme="minorHAnsi"/>
          <w:bCs/>
          <w:sz w:val="22"/>
          <w:szCs w:val="22"/>
        </w:rPr>
        <w:t xml:space="preserve"> valitsemia painopisteitä ja tavoitteita</w:t>
      </w:r>
      <w:r w:rsidR="009B3D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05C0">
        <w:rPr>
          <w:rFonts w:asciiTheme="minorHAnsi" w:hAnsiTheme="minorHAnsi" w:cstheme="minorHAnsi"/>
          <w:bCs/>
          <w:sz w:val="22"/>
          <w:szCs w:val="22"/>
        </w:rPr>
        <w:t>sekä</w:t>
      </w:r>
      <w:r w:rsidR="009B3D31">
        <w:rPr>
          <w:rFonts w:asciiTheme="minorHAnsi" w:hAnsiTheme="minorHAnsi" w:cstheme="minorHAnsi"/>
          <w:bCs/>
          <w:sz w:val="22"/>
          <w:szCs w:val="22"/>
        </w:rPr>
        <w:t xml:space="preserve"> miten ne vastaavat</w:t>
      </w:r>
      <w:r w:rsidRPr="0099684D">
        <w:rPr>
          <w:rFonts w:asciiTheme="minorHAnsi" w:hAnsiTheme="minorHAnsi" w:cstheme="minorHAnsi"/>
          <w:bCs/>
          <w:sz w:val="22"/>
          <w:szCs w:val="22"/>
        </w:rPr>
        <w:t xml:space="preserve"> jäsenten toiveita</w:t>
      </w:r>
      <w:r w:rsidR="00435356">
        <w:rPr>
          <w:rFonts w:asciiTheme="minorHAnsi" w:hAnsiTheme="minorHAnsi" w:cstheme="minorHAnsi"/>
          <w:bCs/>
          <w:sz w:val="22"/>
          <w:szCs w:val="22"/>
        </w:rPr>
        <w:t>.</w:t>
      </w:r>
    </w:p>
    <w:p w14:paraId="3DD028EB" w14:textId="1F239780" w:rsidR="237E2E2A" w:rsidRDefault="237E2E2A" w:rsidP="237E2E2A">
      <w:pPr>
        <w:spacing w:after="0" w:line="276" w:lineRule="auto"/>
        <w:rPr>
          <w:color w:val="833C0B" w:themeColor="accent2" w:themeShade="80"/>
        </w:rPr>
      </w:pPr>
    </w:p>
    <w:p w14:paraId="18321EC8" w14:textId="1564C72C" w:rsidR="00AD150E" w:rsidRPr="000343B5" w:rsidRDefault="00435A46" w:rsidP="237E2E2A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3. </w:t>
      </w:r>
      <w:r w:rsidR="70B14A2D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VAIKUTTAMISEN, </w:t>
      </w:r>
      <w:r w:rsidR="79F56E3D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OIKEUKSIEN VALVONNAN </w:t>
      </w:r>
      <w:r w:rsidR="70B14A2D" w:rsidRPr="237E2E2A">
        <w:rPr>
          <w:rFonts w:eastAsia="Times New Roman"/>
          <w:b/>
          <w:bCs/>
          <w:sz w:val="24"/>
          <w:szCs w:val="24"/>
          <w:lang w:eastAsia="fi-FI"/>
        </w:rPr>
        <w:t>JA VIESTINNÄN PERIAATTEET JA TOTEUTUS</w:t>
      </w:r>
    </w:p>
    <w:p w14:paraId="3FCFE768" w14:textId="77777777" w:rsidR="00566D8E" w:rsidRDefault="0DE9E05A" w:rsidP="0052226D">
      <w:r>
        <w:t>Tähän kohtaan yhdistys kirjaa m</w:t>
      </w:r>
      <w:r w:rsidR="6BAACF79">
        <w:t>i</w:t>
      </w:r>
      <w:r>
        <w:t>llaisia</w:t>
      </w:r>
      <w:r w:rsidR="6BAACF79">
        <w:t xml:space="preserve"> ovat ne vammaisten ihmisten elämään vaikuttavat epäkohdat, joihin yhdistys voi </w:t>
      </w:r>
      <w:r w:rsidR="12422929">
        <w:t>vaikuttaa</w:t>
      </w:r>
      <w:r w:rsidR="14FE6DE8">
        <w:t xml:space="preserve"> ja m</w:t>
      </w:r>
      <w:r w:rsidR="5B0C7A6C">
        <w:t>iten</w:t>
      </w:r>
      <w:r w:rsidR="36E340DF">
        <w:t xml:space="preserve"> niihin aiotaan vaikuttaa.</w:t>
      </w:r>
      <w:r w:rsidR="5E12D196">
        <w:t xml:space="preserve"> </w:t>
      </w:r>
      <w:r w:rsidR="6BAACF79">
        <w:t>Vuoden aikana voi myös ilmaantua uusia vaikuttamista kaipaavia asioita ja nekin kannattaa ottaa huomioon</w:t>
      </w:r>
      <w:r w:rsidR="326120E1">
        <w:t xml:space="preserve"> kirjauksissa</w:t>
      </w:r>
      <w:r w:rsidR="6BAACF79">
        <w:t>.</w:t>
      </w:r>
    </w:p>
    <w:p w14:paraId="1033A795" w14:textId="7B21192E" w:rsidR="0052226D" w:rsidRPr="00566D8E" w:rsidRDefault="0052226D" w:rsidP="0052226D">
      <w:r w:rsidRPr="00EF4125">
        <w:rPr>
          <w:b/>
          <w:bCs/>
        </w:rPr>
        <w:t>Viestintä</w:t>
      </w:r>
    </w:p>
    <w:p w14:paraId="44945403" w14:textId="5A3454DB" w:rsidR="0052226D" w:rsidRPr="004204C6" w:rsidRDefault="79F67B04" w:rsidP="237E2E2A">
      <w:pPr>
        <w:rPr>
          <w:strike/>
        </w:rPr>
      </w:pPr>
      <w:r>
        <w:t xml:space="preserve">Tähän </w:t>
      </w:r>
      <w:r w:rsidR="0D47EB74">
        <w:t xml:space="preserve">kohtaan </w:t>
      </w:r>
      <w:r w:rsidR="1AAA1520">
        <w:t xml:space="preserve">yhdistys kuvaa millaista on sen tekemä </w:t>
      </w:r>
      <w:r w:rsidR="12B0CD8E">
        <w:t>viestintä</w:t>
      </w:r>
      <w:r w:rsidR="0D47EB74">
        <w:t xml:space="preserve">. </w:t>
      </w:r>
    </w:p>
    <w:p w14:paraId="275DB075" w14:textId="41B5C820" w:rsidR="0052226D" w:rsidRPr="004204C6" w:rsidRDefault="0D47EB74" w:rsidP="237E2E2A">
      <w:pPr>
        <w:rPr>
          <w:strike/>
        </w:rPr>
      </w:pPr>
      <w:r>
        <w:t>Sisäistä viestintä</w:t>
      </w:r>
      <w:r w:rsidR="14A79DB2">
        <w:t xml:space="preserve"> sisältää </w:t>
      </w:r>
      <w:r w:rsidR="12B0CD8E">
        <w:t>tiedonkul</w:t>
      </w:r>
      <w:r w:rsidR="14A79DB2">
        <w:t>un</w:t>
      </w:r>
      <w:r w:rsidR="12B0CD8E">
        <w:t xml:space="preserve"> ja vuorovaikutu</w:t>
      </w:r>
      <w:r w:rsidR="14A79DB2">
        <w:t>ksen</w:t>
      </w:r>
      <w:r w:rsidR="12B0CD8E">
        <w:t xml:space="preserve"> yhdistyksen toimijoiden, jäsenten, kerhojen, toimikuntien ym. välillä</w:t>
      </w:r>
      <w:r w:rsidR="183BCECE">
        <w:t xml:space="preserve"> ja m</w:t>
      </w:r>
      <w:r w:rsidR="12B0CD8E">
        <w:t>illä tavoin yhdistys tiedottaa toiminnastaan jäsenistölle, esim. tiedotteet, jäsenkirjeet, jäsenlehdet sekä niiden ilmestymistiheys</w:t>
      </w:r>
      <w:r w:rsidR="2917E17F">
        <w:t xml:space="preserve"> </w:t>
      </w:r>
    </w:p>
    <w:p w14:paraId="57B4122A" w14:textId="580C162C" w:rsidR="0052226D" w:rsidRPr="004204C6" w:rsidRDefault="310411DE" w:rsidP="237E2E2A">
      <w:pPr>
        <w:rPr>
          <w:strike/>
        </w:rPr>
      </w:pPr>
      <w:r>
        <w:t>U</w:t>
      </w:r>
      <w:r w:rsidR="2917E17F">
        <w:t>lkoi</w:t>
      </w:r>
      <w:r w:rsidR="183BCECE">
        <w:t>s</w:t>
      </w:r>
      <w:r w:rsidR="09DDE54B">
        <w:t>ta</w:t>
      </w:r>
      <w:r w:rsidR="2917E17F">
        <w:t xml:space="preserve"> viestin</w:t>
      </w:r>
      <w:r w:rsidR="4F933B05">
        <w:t>tää</w:t>
      </w:r>
      <w:r w:rsidR="05EEFA53">
        <w:t xml:space="preserve"> yhdistys voi </w:t>
      </w:r>
      <w:r w:rsidR="183BCECE">
        <w:t>kuv</w:t>
      </w:r>
      <w:r w:rsidR="703C162E">
        <w:t>ata</w:t>
      </w:r>
      <w:r w:rsidR="183BCECE">
        <w:t xml:space="preserve"> miten </w:t>
      </w:r>
      <w:r w:rsidR="3AE75B22">
        <w:t>se</w:t>
      </w:r>
      <w:r w:rsidR="12B0CD8E">
        <w:t xml:space="preserve"> näky</w:t>
      </w:r>
      <w:r w:rsidR="5F382BF0">
        <w:t xml:space="preserve">y </w:t>
      </w:r>
      <w:r w:rsidR="12B0CD8E">
        <w:t xml:space="preserve">ja </w:t>
      </w:r>
      <w:r w:rsidR="5F382BF0">
        <w:t xml:space="preserve">tekee </w:t>
      </w:r>
      <w:r w:rsidR="12B0CD8E">
        <w:t>toimin</w:t>
      </w:r>
      <w:r w:rsidR="5F382BF0">
        <w:t xml:space="preserve">taansa </w:t>
      </w:r>
      <w:r w:rsidR="12B0CD8E">
        <w:t>tunnetuksi</w:t>
      </w:r>
      <w:r w:rsidR="15C58A2E">
        <w:t xml:space="preserve"> toiminta-alueellaan</w:t>
      </w:r>
      <w:r w:rsidR="5F382BF0">
        <w:t>.</w:t>
      </w:r>
      <w:r w:rsidR="12B0CD8E">
        <w:t xml:space="preserve"> </w:t>
      </w:r>
      <w:r w:rsidR="6B176188">
        <w:t xml:space="preserve">Yhdistys voi esimerkiksi kirjata </w:t>
      </w:r>
      <w:r w:rsidR="1A85577F">
        <w:t>ulkoiseen</w:t>
      </w:r>
      <w:r w:rsidR="6B176188">
        <w:t xml:space="preserve"> viestintään suunnittelemansa aloitteet kannanotot</w:t>
      </w:r>
      <w:r w:rsidR="7609D313">
        <w:t xml:space="preserve"> </w:t>
      </w:r>
      <w:r w:rsidR="5D5691E2">
        <w:t xml:space="preserve">ja </w:t>
      </w:r>
      <w:r w:rsidR="6B176188">
        <w:t>lehtiartikkeli</w:t>
      </w:r>
      <w:r w:rsidR="4C45600C">
        <w:t>t</w:t>
      </w:r>
      <w:r w:rsidR="6B176188">
        <w:t xml:space="preserve">. </w:t>
      </w:r>
    </w:p>
    <w:p w14:paraId="1F0E26FB" w14:textId="7D8BA14B" w:rsidR="0052226D" w:rsidRPr="004204C6" w:rsidRDefault="2124A9A7" w:rsidP="237E2E2A">
      <w:pPr>
        <w:rPr>
          <w:strike/>
        </w:rPr>
      </w:pPr>
      <w:r>
        <w:t>Yhdistys voi kuvata myös millaista yhdistyksen sähköinen viestintä on kotisivuilla ja sosiaalisessa mediassa</w:t>
      </w:r>
      <w:r w:rsidR="0AD698CB">
        <w:t>.</w:t>
      </w:r>
    </w:p>
    <w:p w14:paraId="761D5ADE" w14:textId="77777777" w:rsidR="00067850" w:rsidRPr="00EF4125" w:rsidRDefault="00067850" w:rsidP="00067850">
      <w:pPr>
        <w:rPr>
          <w:b/>
          <w:bCs/>
        </w:rPr>
      </w:pPr>
      <w:r w:rsidRPr="00EF4125">
        <w:rPr>
          <w:b/>
          <w:bCs/>
        </w:rPr>
        <w:lastRenderedPageBreak/>
        <w:t>Neuvonta</w:t>
      </w:r>
    </w:p>
    <w:p w14:paraId="7CE45771" w14:textId="32C2F579" w:rsidR="00067850" w:rsidRDefault="00CB5483" w:rsidP="00067850">
      <w:r>
        <w:t xml:space="preserve">Tähän kohtaan </w:t>
      </w:r>
      <w:r w:rsidR="005E3F27">
        <w:t>yhdistys kuvaa millaista neuvontaa</w:t>
      </w:r>
      <w:r w:rsidR="001514BF">
        <w:t xml:space="preserve"> yhdistys toteuttaa</w:t>
      </w:r>
      <w:r w:rsidR="005E3F27">
        <w:t>, kuten sote-palveluihin</w:t>
      </w:r>
      <w:r w:rsidR="00DA6D00">
        <w:t xml:space="preserve"> tai </w:t>
      </w:r>
      <w:r w:rsidR="005E3F27">
        <w:t>esteettömyyteen</w:t>
      </w:r>
      <w:r w:rsidR="001514BF">
        <w:t xml:space="preserve"> </w:t>
      </w:r>
      <w:r w:rsidR="00DA6D00">
        <w:t xml:space="preserve">liittyvää neuvontaa </w:t>
      </w:r>
      <w:r w:rsidR="001514BF">
        <w:t xml:space="preserve">tai </w:t>
      </w:r>
      <w:r w:rsidR="00DA6D00">
        <w:t xml:space="preserve">esim. </w:t>
      </w:r>
      <w:r w:rsidR="001514BF">
        <w:t>digineuvontaa</w:t>
      </w:r>
      <w:r w:rsidR="004E4C5E">
        <w:t xml:space="preserve"> yhdistyksen jäsenille</w:t>
      </w:r>
      <w:r w:rsidR="00DA6D00">
        <w:t>.</w:t>
      </w:r>
    </w:p>
    <w:p w14:paraId="3862F469" w14:textId="77777777" w:rsidR="00230EBE" w:rsidRDefault="00230EBE" w:rsidP="00230EBE">
      <w:pPr>
        <w:autoSpaceDE w:val="0"/>
        <w:autoSpaceDN w:val="0"/>
        <w:adjustRightInd w:val="0"/>
        <w:spacing w:after="0" w:line="240" w:lineRule="auto"/>
        <w:rPr>
          <w:rStyle w:val="normaltextrun"/>
          <w:rFonts w:ascii="Calibri" w:hAnsi="Calibri" w:cs="Calibri"/>
          <w:b/>
          <w:bCs/>
        </w:rPr>
      </w:pPr>
    </w:p>
    <w:p w14:paraId="6903D2E7" w14:textId="3CF77BAB" w:rsidR="00332CD4" w:rsidRPr="000343B5" w:rsidRDefault="00435A46" w:rsidP="00332CD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</w:pPr>
      <w:r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4. </w:t>
      </w:r>
      <w:r w:rsidR="299BEF10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SIDOSRYHMÄT JA YHTEISTYÖ</w:t>
      </w:r>
    </w:p>
    <w:p w14:paraId="2E0432A6" w14:textId="6D55B084" w:rsidR="237E2E2A" w:rsidRPr="00EC11F6" w:rsidRDefault="10C1C7BF" w:rsidP="00EC11F6">
      <w:pPr>
        <w:rPr>
          <w:rFonts w:cstheme="minorHAnsi"/>
          <w:sz w:val="20"/>
          <w:szCs w:val="20"/>
        </w:rPr>
      </w:pPr>
      <w:r w:rsidRPr="237E2E2A">
        <w:rPr>
          <w:rFonts w:eastAsia="Times New Roman"/>
          <w:kern w:val="0"/>
          <w:lang w:eastAsia="fi-FI"/>
          <w14:ligatures w14:val="none"/>
        </w:rPr>
        <w:t>Tähän kohtaan yhdistys kirjaa s</w:t>
      </w:r>
      <w:r w:rsidR="4207A946" w:rsidRPr="237E2E2A">
        <w:rPr>
          <w:rFonts w:eastAsia="Times New Roman"/>
          <w:kern w:val="0"/>
          <w:lang w:eastAsia="fi-FI"/>
          <w14:ligatures w14:val="none"/>
        </w:rPr>
        <w:t>idosryhm</w:t>
      </w:r>
      <w:r w:rsidRPr="237E2E2A">
        <w:rPr>
          <w:rFonts w:eastAsia="Times New Roman"/>
          <w:kern w:val="0"/>
          <w:lang w:eastAsia="fi-FI"/>
          <w14:ligatures w14:val="none"/>
        </w:rPr>
        <w:t>änsä ja niiden kanssa tehtävä</w:t>
      </w:r>
      <w:r w:rsidR="0667C0B3" w:rsidRPr="237E2E2A">
        <w:rPr>
          <w:rFonts w:eastAsia="Times New Roman"/>
          <w:kern w:val="0"/>
          <w:lang w:eastAsia="fi-FI"/>
          <w14:ligatures w14:val="none"/>
        </w:rPr>
        <w:t>n</w:t>
      </w:r>
      <w:r w:rsidRPr="237E2E2A">
        <w:rPr>
          <w:rFonts w:eastAsia="Times New Roman"/>
          <w:kern w:val="0"/>
          <w:lang w:eastAsia="fi-FI"/>
          <w14:ligatures w14:val="none"/>
        </w:rPr>
        <w:t xml:space="preserve"> yhteistyö</w:t>
      </w:r>
      <w:r w:rsidR="0667C0B3" w:rsidRPr="237E2E2A">
        <w:rPr>
          <w:rFonts w:eastAsia="Times New Roman"/>
          <w:kern w:val="0"/>
          <w:lang w:eastAsia="fi-FI"/>
          <w14:ligatures w14:val="none"/>
        </w:rPr>
        <w:t>n</w:t>
      </w:r>
      <w:r w:rsidR="7D704359" w:rsidRPr="237E2E2A">
        <w:rPr>
          <w:rFonts w:eastAsia="Times New Roman"/>
          <w:kern w:val="0"/>
          <w:lang w:eastAsia="fi-FI"/>
          <w14:ligatures w14:val="none"/>
        </w:rPr>
        <w:t xml:space="preserve">. Yhdistys voi selvittää sidosryhmien </w:t>
      </w:r>
      <w:r w:rsidR="7731CB99" w:rsidRPr="237E2E2A">
        <w:rPr>
          <w:shd w:val="clear" w:color="auto" w:fill="FFFFFF"/>
        </w:rPr>
        <w:t>odotu</w:t>
      </w:r>
      <w:r w:rsidR="33A51C90" w:rsidRPr="237E2E2A">
        <w:rPr>
          <w:shd w:val="clear" w:color="auto" w:fill="FFFFFF"/>
        </w:rPr>
        <w:t>ksia</w:t>
      </w:r>
      <w:r w:rsidR="7731CB99" w:rsidRPr="237E2E2A">
        <w:rPr>
          <w:shd w:val="clear" w:color="auto" w:fill="FFFFFF"/>
        </w:rPr>
        <w:t xml:space="preserve"> ja näkemy</w:t>
      </w:r>
      <w:r w:rsidR="33A51C90" w:rsidRPr="237E2E2A">
        <w:rPr>
          <w:shd w:val="clear" w:color="auto" w:fill="FFFFFF"/>
        </w:rPr>
        <w:t>ksiä</w:t>
      </w:r>
      <w:r w:rsidR="7731CB99" w:rsidRPr="237E2E2A">
        <w:rPr>
          <w:shd w:val="clear" w:color="auto" w:fill="FFFFFF"/>
        </w:rPr>
        <w:t xml:space="preserve"> kartoittam</w:t>
      </w:r>
      <w:r w:rsidR="33A51C90" w:rsidRPr="237E2E2A">
        <w:rPr>
          <w:shd w:val="clear" w:color="auto" w:fill="FFFFFF"/>
        </w:rPr>
        <w:t>alla</w:t>
      </w:r>
      <w:r w:rsidR="758B3D1C" w:rsidRPr="237E2E2A">
        <w:rPr>
          <w:shd w:val="clear" w:color="auto" w:fill="FFFFFF"/>
        </w:rPr>
        <w:t xml:space="preserve"> niitä</w:t>
      </w:r>
      <w:r w:rsidR="7731CB99" w:rsidRPr="237E2E2A">
        <w:rPr>
          <w:shd w:val="clear" w:color="auto" w:fill="FFFFFF"/>
        </w:rPr>
        <w:t xml:space="preserve"> kysely</w:t>
      </w:r>
      <w:r w:rsidR="758B3D1C" w:rsidRPr="237E2E2A">
        <w:rPr>
          <w:shd w:val="clear" w:color="auto" w:fill="FFFFFF"/>
        </w:rPr>
        <w:t>in</w:t>
      </w:r>
      <w:r w:rsidR="7731CB99" w:rsidRPr="237E2E2A">
        <w:rPr>
          <w:shd w:val="clear" w:color="auto" w:fill="FFFFFF"/>
        </w:rPr>
        <w:t>, henkilökohtais</w:t>
      </w:r>
      <w:r w:rsidR="758B3D1C" w:rsidRPr="237E2E2A">
        <w:rPr>
          <w:shd w:val="clear" w:color="auto" w:fill="FFFFFF"/>
        </w:rPr>
        <w:t>in</w:t>
      </w:r>
      <w:r w:rsidR="7731CB99" w:rsidRPr="237E2E2A">
        <w:rPr>
          <w:shd w:val="clear" w:color="auto" w:fill="FFFFFF"/>
        </w:rPr>
        <w:t xml:space="preserve"> kontakt</w:t>
      </w:r>
      <w:r w:rsidR="758B3D1C" w:rsidRPr="237E2E2A">
        <w:rPr>
          <w:shd w:val="clear" w:color="auto" w:fill="FFFFFF"/>
        </w:rPr>
        <w:t>ein</w:t>
      </w:r>
      <w:r w:rsidR="7731CB99" w:rsidRPr="237E2E2A">
        <w:rPr>
          <w:shd w:val="clear" w:color="auto" w:fill="FFFFFF"/>
        </w:rPr>
        <w:t xml:space="preserve"> tai muuten seurata heidän näkemyksiään</w:t>
      </w:r>
      <w:r w:rsidR="12564274" w:rsidRPr="237E2E2A">
        <w:rPr>
          <w:shd w:val="clear" w:color="auto" w:fill="FFFFFF"/>
        </w:rPr>
        <w:t xml:space="preserve"> eri viestimis</w:t>
      </w:r>
      <w:r w:rsidR="51A43FF7" w:rsidRPr="237E2E2A">
        <w:rPr>
          <w:shd w:val="clear" w:color="auto" w:fill="FFFFFF"/>
        </w:rPr>
        <w:t>s</w:t>
      </w:r>
      <w:r w:rsidR="12564274" w:rsidRPr="237E2E2A">
        <w:rPr>
          <w:shd w:val="clear" w:color="auto" w:fill="FFFFFF"/>
        </w:rPr>
        <w:t>ä</w:t>
      </w:r>
      <w:r w:rsidR="7ADAC73E" w:rsidRPr="237E2E2A">
        <w:rPr>
          <w:shd w:val="clear" w:color="auto" w:fill="FFFFFF"/>
        </w:rPr>
        <w:t>.</w:t>
      </w:r>
      <w:r w:rsidR="7731CB99" w:rsidRPr="237E2E2A">
        <w:rPr>
          <w:shd w:val="clear" w:color="auto" w:fill="FFFFFF"/>
        </w:rPr>
        <w:t xml:space="preserve"> Myös epävirallisis</w:t>
      </w:r>
      <w:r w:rsidR="51A43FF7" w:rsidRPr="237E2E2A">
        <w:rPr>
          <w:shd w:val="clear" w:color="auto" w:fill="FFFFFF"/>
        </w:rPr>
        <w:t>s</w:t>
      </w:r>
      <w:r w:rsidR="7731CB99" w:rsidRPr="237E2E2A">
        <w:rPr>
          <w:shd w:val="clear" w:color="auto" w:fill="FFFFFF"/>
        </w:rPr>
        <w:t>a kohtaamisis</w:t>
      </w:r>
      <w:r w:rsidR="51A43FF7" w:rsidRPr="237E2E2A">
        <w:rPr>
          <w:shd w:val="clear" w:color="auto" w:fill="FFFFFF"/>
        </w:rPr>
        <w:t>s</w:t>
      </w:r>
      <w:r w:rsidR="7731CB99" w:rsidRPr="237E2E2A">
        <w:rPr>
          <w:shd w:val="clear" w:color="auto" w:fill="FFFFFF"/>
        </w:rPr>
        <w:t>a voi saada tärkeää tietoa.</w:t>
      </w:r>
    </w:p>
    <w:p w14:paraId="1978F8CD" w14:textId="0880FA21" w:rsidR="00D32FE5" w:rsidRPr="009E3E99" w:rsidRDefault="00435A46" w:rsidP="00D32FE5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fi-FI"/>
          <w14:ligatures w14:val="none"/>
        </w:rPr>
      </w:pPr>
      <w:r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5. </w:t>
      </w:r>
      <w:r w:rsidR="52AA34F1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H</w:t>
      </w:r>
      <w:r w:rsidR="596F72AE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ALLIN</w:t>
      </w:r>
      <w:r w:rsidR="11140D0C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TO</w:t>
      </w:r>
      <w:r w:rsidR="5F7C885E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JA</w:t>
      </w:r>
      <w:r w:rsidR="596F72AE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TALOU</w:t>
      </w:r>
      <w:r w:rsidR="11140D0C" w:rsidRPr="237E2E2A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S</w:t>
      </w:r>
    </w:p>
    <w:p w14:paraId="511097F1" w14:textId="5355A7B8" w:rsidR="237E2E2A" w:rsidRDefault="237E2E2A" w:rsidP="237E2E2A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b/>
          <w:bCs/>
          <w:sz w:val="24"/>
          <w:szCs w:val="24"/>
          <w:lang w:eastAsia="fi-FI"/>
        </w:rPr>
      </w:pPr>
    </w:p>
    <w:p w14:paraId="1547C7D0" w14:textId="71C23BFE" w:rsidR="00FD0FE1" w:rsidRPr="00BA37EE" w:rsidRDefault="00FD0FE1" w:rsidP="00B92282">
      <w:r w:rsidRPr="00BA37EE">
        <w:t xml:space="preserve">Tähän kohtaan </w:t>
      </w:r>
      <w:r w:rsidR="00BA37EE" w:rsidRPr="00BA37EE">
        <w:t>yhdistys kirjaa ne resurssit, jotka sillä on käytettävissä toiminnassaan</w:t>
      </w:r>
      <w:r w:rsidR="00BA37EE">
        <w:t>:</w:t>
      </w:r>
    </w:p>
    <w:p w14:paraId="539ED93C" w14:textId="2F0E4F42" w:rsidR="00B92282" w:rsidRPr="00813DC6" w:rsidRDefault="18350C9B" w:rsidP="237E2E2A">
      <w:pPr>
        <w:pStyle w:val="Luettelokappale"/>
        <w:numPr>
          <w:ilvl w:val="0"/>
          <w:numId w:val="5"/>
        </w:numPr>
        <w:rPr>
          <w:b/>
          <w:bCs/>
        </w:rPr>
      </w:pPr>
      <w:r w:rsidRPr="237E2E2A">
        <w:rPr>
          <w:b/>
          <w:bCs/>
        </w:rPr>
        <w:t>Hallinto</w:t>
      </w:r>
    </w:p>
    <w:p w14:paraId="1000AAD7" w14:textId="153B1F10" w:rsidR="00B92282" w:rsidRDefault="68078B77" w:rsidP="237E2E2A">
      <w:pPr>
        <w:ind w:left="720"/>
      </w:pPr>
      <w:r>
        <w:t xml:space="preserve">Tähän kohtaan yhdistys </w:t>
      </w:r>
      <w:r w:rsidR="38ADCC2B">
        <w:t>kuvaa h</w:t>
      </w:r>
      <w:r w:rsidR="18350C9B">
        <w:t>allituksen kokoonpano</w:t>
      </w:r>
      <w:r w:rsidR="38ADCC2B">
        <w:t>n</w:t>
      </w:r>
      <w:r w:rsidR="18350C9B">
        <w:t>, jäsenmäärä</w:t>
      </w:r>
      <w:r w:rsidR="38ADCC2B">
        <w:t>n</w:t>
      </w:r>
      <w:r w:rsidR="18350C9B">
        <w:t>; varsinaiset, kannattajajäsenet, jäsenraken</w:t>
      </w:r>
      <w:r w:rsidR="6298C558">
        <w:t>teen</w:t>
      </w:r>
      <w:r w:rsidR="18350C9B">
        <w:t>, toimikunnat, kerhot</w:t>
      </w:r>
      <w:r w:rsidR="6298C558">
        <w:t>.</w:t>
      </w:r>
      <w:r w:rsidR="18350C9B">
        <w:t xml:space="preserve"> </w:t>
      </w:r>
      <w:r w:rsidR="6298C558">
        <w:t>Myös</w:t>
      </w:r>
      <w:r w:rsidR="18350C9B">
        <w:t xml:space="preserve"> </w:t>
      </w:r>
      <w:r w:rsidR="37544204">
        <w:t xml:space="preserve">mahdolliset ja tiedossa olevat </w:t>
      </w:r>
      <w:r w:rsidR="18350C9B">
        <w:t>edustukset eri toimielimissä</w:t>
      </w:r>
      <w:r w:rsidR="6298C558">
        <w:t xml:space="preserve"> kuten vammaisneuvostossa</w:t>
      </w:r>
      <w:r w:rsidR="368F2274">
        <w:t>, työryhmissä</w:t>
      </w:r>
      <w:r w:rsidR="211E0F28">
        <w:t xml:space="preserve"> ja ohjausryhmissä.</w:t>
      </w:r>
    </w:p>
    <w:p w14:paraId="04A6BDFF" w14:textId="1C5443AE" w:rsidR="00B92282" w:rsidRPr="00813DC6" w:rsidRDefault="18350C9B" w:rsidP="237E2E2A">
      <w:pPr>
        <w:pStyle w:val="Luettelokappale"/>
        <w:numPr>
          <w:ilvl w:val="0"/>
          <w:numId w:val="4"/>
        </w:numPr>
        <w:rPr>
          <w:b/>
          <w:bCs/>
        </w:rPr>
      </w:pPr>
      <w:r w:rsidRPr="237E2E2A">
        <w:rPr>
          <w:b/>
          <w:bCs/>
        </w:rPr>
        <w:t xml:space="preserve">Talous </w:t>
      </w:r>
      <w:r w:rsidR="07FAE607" w:rsidRPr="237E2E2A">
        <w:rPr>
          <w:b/>
          <w:bCs/>
        </w:rPr>
        <w:t>varainhankinnan</w:t>
      </w:r>
    </w:p>
    <w:p w14:paraId="0BD3827B" w14:textId="45099946" w:rsidR="00B92282" w:rsidRDefault="7B6EB94A" w:rsidP="237E2E2A">
      <w:pPr>
        <w:ind w:left="720"/>
      </w:pPr>
      <w:r>
        <w:t xml:space="preserve">Tähän kohtaan yhdistys kirjaa millaiset taloudelliset resurssit sillä on toteuttaa toimintaansa. </w:t>
      </w:r>
      <w:r w:rsidR="575ACE06">
        <w:t>Yhdisty</w:t>
      </w:r>
      <w:r>
        <w:t>s voi hyödyntää tässä</w:t>
      </w:r>
      <w:r w:rsidR="575ACE06">
        <w:t xml:space="preserve"> </w:t>
      </w:r>
      <w:r w:rsidR="18350C9B">
        <w:t>talousarvio</w:t>
      </w:r>
      <w:r>
        <w:t xml:space="preserve">ta ja </w:t>
      </w:r>
      <w:r w:rsidR="18350C9B">
        <w:t>vertailun vuoksi myös edelli</w:t>
      </w:r>
      <w:r>
        <w:t>s</w:t>
      </w:r>
      <w:r w:rsidR="18350C9B">
        <w:t>en</w:t>
      </w:r>
      <w:r>
        <w:t xml:space="preserve"> vuoden</w:t>
      </w:r>
      <w:r w:rsidR="18350C9B">
        <w:t xml:space="preserve"> talousarvio</w:t>
      </w:r>
      <w:r>
        <w:t>ta</w:t>
      </w:r>
    </w:p>
    <w:p w14:paraId="4C416DEB" w14:textId="77777777" w:rsidR="00B92282" w:rsidRPr="00813DC6" w:rsidRDefault="18350C9B" w:rsidP="237E2E2A">
      <w:pPr>
        <w:pStyle w:val="Luettelokappale"/>
        <w:numPr>
          <w:ilvl w:val="0"/>
          <w:numId w:val="3"/>
        </w:numPr>
        <w:rPr>
          <w:b/>
          <w:bCs/>
        </w:rPr>
      </w:pPr>
      <w:r w:rsidRPr="237E2E2A">
        <w:rPr>
          <w:b/>
          <w:bCs/>
        </w:rPr>
        <w:t>Varainhankinta</w:t>
      </w:r>
    </w:p>
    <w:p w14:paraId="0522A3EC" w14:textId="2607A469" w:rsidR="00B92282" w:rsidRDefault="35C641F7" w:rsidP="237E2E2A">
      <w:pPr>
        <w:ind w:left="720"/>
      </w:pPr>
      <w:r>
        <w:t>Tähän yhdistys voi kirjata tärkeimmät tulonlähteensä, mm. j</w:t>
      </w:r>
      <w:r w:rsidR="18350C9B">
        <w:t>äsenmaksut ja muu</w:t>
      </w:r>
      <w:r>
        <w:t>n</w:t>
      </w:r>
      <w:r w:rsidR="18350C9B">
        <w:t xml:space="preserve"> varainhankin</w:t>
      </w:r>
      <w:r>
        <w:t>nan</w:t>
      </w:r>
      <w:r w:rsidR="18350C9B">
        <w:t>, kuten myyjäiset, arpajaiset, kirpputori, keräykset, adressien myynti</w:t>
      </w:r>
    </w:p>
    <w:p w14:paraId="1CF73628" w14:textId="77777777" w:rsidR="00B92282" w:rsidRPr="00813DC6" w:rsidRDefault="18350C9B" w:rsidP="237E2E2A">
      <w:pPr>
        <w:pStyle w:val="Luettelokappale"/>
        <w:numPr>
          <w:ilvl w:val="0"/>
          <w:numId w:val="2"/>
        </w:numPr>
        <w:rPr>
          <w:b/>
          <w:bCs/>
        </w:rPr>
      </w:pPr>
      <w:r w:rsidRPr="237E2E2A">
        <w:rPr>
          <w:b/>
          <w:bCs/>
        </w:rPr>
        <w:t>Yleisavustukset</w:t>
      </w:r>
    </w:p>
    <w:p w14:paraId="52E55075" w14:textId="431D03B6" w:rsidR="00B92282" w:rsidRDefault="4546F03E" w:rsidP="237E2E2A">
      <w:pPr>
        <w:ind w:left="720"/>
      </w:pPr>
      <w:r>
        <w:t>Tähän yhdistys kuvaa</w:t>
      </w:r>
      <w:r w:rsidR="6F9290D1">
        <w:t xml:space="preserve"> hyvinvointialueelta,</w:t>
      </w:r>
      <w:r>
        <w:t xml:space="preserve"> k</w:t>
      </w:r>
      <w:r w:rsidR="18350C9B">
        <w:t>unn</w:t>
      </w:r>
      <w:r>
        <w:t>alta</w:t>
      </w:r>
      <w:r w:rsidR="18350C9B">
        <w:t xml:space="preserve"> ja seurakunna</w:t>
      </w:r>
      <w:r>
        <w:t>lta</w:t>
      </w:r>
      <w:r w:rsidR="18350C9B">
        <w:t xml:space="preserve"> sekä muilta yhteisöltä saatav</w:t>
      </w:r>
      <w:r w:rsidR="4BCBDF56">
        <w:t>ia</w:t>
      </w:r>
      <w:r w:rsidR="18350C9B">
        <w:t xml:space="preserve"> avustuks</w:t>
      </w:r>
      <w:r w:rsidR="4BCBDF56">
        <w:t>ia</w:t>
      </w:r>
    </w:p>
    <w:p w14:paraId="424C6D9F" w14:textId="77777777" w:rsidR="00B92282" w:rsidRPr="00813DC6" w:rsidRDefault="18350C9B" w:rsidP="237E2E2A">
      <w:pPr>
        <w:pStyle w:val="Luettelokappale"/>
        <w:numPr>
          <w:ilvl w:val="0"/>
          <w:numId w:val="1"/>
        </w:numPr>
        <w:rPr>
          <w:b/>
          <w:bCs/>
        </w:rPr>
      </w:pPr>
      <w:r w:rsidRPr="237E2E2A">
        <w:rPr>
          <w:b/>
          <w:bCs/>
        </w:rPr>
        <w:t>Toimitilat ja muut resurssit</w:t>
      </w:r>
    </w:p>
    <w:p w14:paraId="3A6D9850" w14:textId="6C60B1B6" w:rsidR="00D32FE5" w:rsidRPr="003503E6" w:rsidRDefault="4546F03E" w:rsidP="237E2E2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237E2E2A">
        <w:rPr>
          <w:rStyle w:val="normaltextrun"/>
          <w:rFonts w:ascii="Calibri" w:hAnsi="Calibri" w:cs="Calibri"/>
          <w:sz w:val="22"/>
          <w:szCs w:val="22"/>
        </w:rPr>
        <w:t>Tähän yhdistys kuvaa toimitilaresursseista ja muista mahdollisista resursseista</w:t>
      </w:r>
    </w:p>
    <w:p w14:paraId="4FAF44C2" w14:textId="77777777" w:rsidR="00230EBE" w:rsidRDefault="00230EBE" w:rsidP="001954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70AD47"/>
          <w:sz w:val="22"/>
          <w:szCs w:val="22"/>
        </w:rPr>
      </w:pPr>
    </w:p>
    <w:sectPr w:rsidR="00230E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902A"/>
    <w:multiLevelType w:val="hybridMultilevel"/>
    <w:tmpl w:val="CBF6493A"/>
    <w:lvl w:ilvl="0" w:tplc="8F0EA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C7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2B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E7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CA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06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21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40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FE2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B3B"/>
    <w:multiLevelType w:val="hybridMultilevel"/>
    <w:tmpl w:val="7CA2F0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7B0"/>
    <w:multiLevelType w:val="hybridMultilevel"/>
    <w:tmpl w:val="1C80E0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92D54"/>
    <w:multiLevelType w:val="hybridMultilevel"/>
    <w:tmpl w:val="6E2E4606"/>
    <w:lvl w:ilvl="0" w:tplc="B38A58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B88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A3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A2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6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2D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0A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25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42C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B7536"/>
    <w:multiLevelType w:val="multilevel"/>
    <w:tmpl w:val="CDBC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39210F"/>
    <w:multiLevelType w:val="hybridMultilevel"/>
    <w:tmpl w:val="CEA4F472"/>
    <w:lvl w:ilvl="0" w:tplc="7CE261A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C581"/>
    <w:multiLevelType w:val="hybridMultilevel"/>
    <w:tmpl w:val="BAF6FA70"/>
    <w:lvl w:ilvl="0" w:tplc="39AA9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F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0A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249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A3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8E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44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AC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05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1978"/>
    <w:multiLevelType w:val="hybridMultilevel"/>
    <w:tmpl w:val="9F643E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6499B"/>
    <w:multiLevelType w:val="hybridMultilevel"/>
    <w:tmpl w:val="F3582B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A2143"/>
    <w:multiLevelType w:val="multilevel"/>
    <w:tmpl w:val="96A8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5B3072"/>
    <w:multiLevelType w:val="hybridMultilevel"/>
    <w:tmpl w:val="7C6A6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A7077"/>
    <w:multiLevelType w:val="hybridMultilevel"/>
    <w:tmpl w:val="B2AC1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D27EF"/>
    <w:multiLevelType w:val="hybridMultilevel"/>
    <w:tmpl w:val="AEEAFCDE"/>
    <w:lvl w:ilvl="0" w:tplc="882A4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29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04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06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0B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02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8C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06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64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81A68"/>
    <w:multiLevelType w:val="multilevel"/>
    <w:tmpl w:val="81F4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885CF"/>
    <w:multiLevelType w:val="hybridMultilevel"/>
    <w:tmpl w:val="E20220DA"/>
    <w:lvl w:ilvl="0" w:tplc="AAEE1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6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4B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B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40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6A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84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42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A0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C1D0D"/>
    <w:multiLevelType w:val="hybridMultilevel"/>
    <w:tmpl w:val="B156CDC2"/>
    <w:lvl w:ilvl="0" w:tplc="1A7A2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42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8B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EA6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48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98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764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A5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76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F5F96"/>
    <w:multiLevelType w:val="hybridMultilevel"/>
    <w:tmpl w:val="0BCCD88C"/>
    <w:lvl w:ilvl="0" w:tplc="EFD0A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CF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4D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0A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A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04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E4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F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69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043283">
    <w:abstractNumId w:val="15"/>
  </w:num>
  <w:num w:numId="2" w16cid:durableId="981235889">
    <w:abstractNumId w:val="0"/>
  </w:num>
  <w:num w:numId="3" w16cid:durableId="1955399622">
    <w:abstractNumId w:val="6"/>
  </w:num>
  <w:num w:numId="4" w16cid:durableId="1069109892">
    <w:abstractNumId w:val="12"/>
  </w:num>
  <w:num w:numId="5" w16cid:durableId="616910163">
    <w:abstractNumId w:val="16"/>
  </w:num>
  <w:num w:numId="6" w16cid:durableId="1638290968">
    <w:abstractNumId w:val="3"/>
  </w:num>
  <w:num w:numId="7" w16cid:durableId="1705321882">
    <w:abstractNumId w:val="14"/>
  </w:num>
  <w:num w:numId="8" w16cid:durableId="37511135">
    <w:abstractNumId w:val="10"/>
  </w:num>
  <w:num w:numId="9" w16cid:durableId="1570533834">
    <w:abstractNumId w:val="8"/>
  </w:num>
  <w:num w:numId="10" w16cid:durableId="1978678283">
    <w:abstractNumId w:val="4"/>
  </w:num>
  <w:num w:numId="11" w16cid:durableId="1051927631">
    <w:abstractNumId w:val="9"/>
  </w:num>
  <w:num w:numId="12" w16cid:durableId="35937517">
    <w:abstractNumId w:val="11"/>
  </w:num>
  <w:num w:numId="13" w16cid:durableId="160435244">
    <w:abstractNumId w:val="2"/>
  </w:num>
  <w:num w:numId="14" w16cid:durableId="702051690">
    <w:abstractNumId w:val="7"/>
  </w:num>
  <w:num w:numId="15" w16cid:durableId="201862933">
    <w:abstractNumId w:val="5"/>
  </w:num>
  <w:num w:numId="16" w16cid:durableId="1289048062">
    <w:abstractNumId w:val="1"/>
  </w:num>
  <w:num w:numId="17" w16cid:durableId="970746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4A"/>
    <w:rsid w:val="00001DF2"/>
    <w:rsid w:val="00011C89"/>
    <w:rsid w:val="00026A8B"/>
    <w:rsid w:val="0003012B"/>
    <w:rsid w:val="00033A81"/>
    <w:rsid w:val="00041BE0"/>
    <w:rsid w:val="00047F55"/>
    <w:rsid w:val="00061393"/>
    <w:rsid w:val="00067850"/>
    <w:rsid w:val="000D64C1"/>
    <w:rsid w:val="000E01DD"/>
    <w:rsid w:val="000E5FA5"/>
    <w:rsid w:val="00135534"/>
    <w:rsid w:val="001514BF"/>
    <w:rsid w:val="001667F8"/>
    <w:rsid w:val="00195498"/>
    <w:rsid w:val="001A7356"/>
    <w:rsid w:val="001A78C0"/>
    <w:rsid w:val="001B05BA"/>
    <w:rsid w:val="001B1FEF"/>
    <w:rsid w:val="001C1512"/>
    <w:rsid w:val="001C76CE"/>
    <w:rsid w:val="001D187D"/>
    <w:rsid w:val="001D7631"/>
    <w:rsid w:val="001E5F59"/>
    <w:rsid w:val="00210422"/>
    <w:rsid w:val="00210B41"/>
    <w:rsid w:val="002142B6"/>
    <w:rsid w:val="00215CEC"/>
    <w:rsid w:val="00230EBE"/>
    <w:rsid w:val="00234755"/>
    <w:rsid w:val="00286B37"/>
    <w:rsid w:val="002A064A"/>
    <w:rsid w:val="002B5C28"/>
    <w:rsid w:val="002B64F1"/>
    <w:rsid w:val="002E30F2"/>
    <w:rsid w:val="002E51C9"/>
    <w:rsid w:val="00302ED7"/>
    <w:rsid w:val="00315FF2"/>
    <w:rsid w:val="00330965"/>
    <w:rsid w:val="00332CD4"/>
    <w:rsid w:val="003333F9"/>
    <w:rsid w:val="003427AB"/>
    <w:rsid w:val="003452CB"/>
    <w:rsid w:val="00346405"/>
    <w:rsid w:val="003503A4"/>
    <w:rsid w:val="003503E6"/>
    <w:rsid w:val="00394930"/>
    <w:rsid w:val="003C0608"/>
    <w:rsid w:val="003C44FB"/>
    <w:rsid w:val="003D5BCD"/>
    <w:rsid w:val="00405F06"/>
    <w:rsid w:val="0042351B"/>
    <w:rsid w:val="00426783"/>
    <w:rsid w:val="00435356"/>
    <w:rsid w:val="00435A46"/>
    <w:rsid w:val="004521A1"/>
    <w:rsid w:val="00483561"/>
    <w:rsid w:val="004865BF"/>
    <w:rsid w:val="0049057F"/>
    <w:rsid w:val="004927B2"/>
    <w:rsid w:val="0049296A"/>
    <w:rsid w:val="004C0C21"/>
    <w:rsid w:val="004C6384"/>
    <w:rsid w:val="004D5888"/>
    <w:rsid w:val="004E4C5E"/>
    <w:rsid w:val="00502004"/>
    <w:rsid w:val="0050423B"/>
    <w:rsid w:val="0052226D"/>
    <w:rsid w:val="005243F5"/>
    <w:rsid w:val="005631D2"/>
    <w:rsid w:val="00566D8E"/>
    <w:rsid w:val="00576BBA"/>
    <w:rsid w:val="00583F57"/>
    <w:rsid w:val="005D4050"/>
    <w:rsid w:val="005D487F"/>
    <w:rsid w:val="005E3F27"/>
    <w:rsid w:val="005F0CF9"/>
    <w:rsid w:val="005F42B0"/>
    <w:rsid w:val="0060433D"/>
    <w:rsid w:val="00635FE0"/>
    <w:rsid w:val="00662F9E"/>
    <w:rsid w:val="006A4C74"/>
    <w:rsid w:val="006C616E"/>
    <w:rsid w:val="006D05C0"/>
    <w:rsid w:val="006D3C5C"/>
    <w:rsid w:val="006D564D"/>
    <w:rsid w:val="006E222E"/>
    <w:rsid w:val="006E730F"/>
    <w:rsid w:val="006F1BEF"/>
    <w:rsid w:val="006F2291"/>
    <w:rsid w:val="006F79BC"/>
    <w:rsid w:val="00704827"/>
    <w:rsid w:val="00743F8E"/>
    <w:rsid w:val="007762DC"/>
    <w:rsid w:val="007B44B9"/>
    <w:rsid w:val="007D0F03"/>
    <w:rsid w:val="007D49B0"/>
    <w:rsid w:val="007E112F"/>
    <w:rsid w:val="00802171"/>
    <w:rsid w:val="0080677B"/>
    <w:rsid w:val="00817840"/>
    <w:rsid w:val="00832A6D"/>
    <w:rsid w:val="00832B58"/>
    <w:rsid w:val="008413BA"/>
    <w:rsid w:val="00853C26"/>
    <w:rsid w:val="008556DB"/>
    <w:rsid w:val="00896B7E"/>
    <w:rsid w:val="008B49BC"/>
    <w:rsid w:val="008B765E"/>
    <w:rsid w:val="008C2338"/>
    <w:rsid w:val="008C42AC"/>
    <w:rsid w:val="008E3679"/>
    <w:rsid w:val="008E7F6C"/>
    <w:rsid w:val="00914D0C"/>
    <w:rsid w:val="00917868"/>
    <w:rsid w:val="0093250F"/>
    <w:rsid w:val="00943BC3"/>
    <w:rsid w:val="0099684D"/>
    <w:rsid w:val="009A1E10"/>
    <w:rsid w:val="009A43C3"/>
    <w:rsid w:val="009B3D31"/>
    <w:rsid w:val="009B60DC"/>
    <w:rsid w:val="009C1447"/>
    <w:rsid w:val="009C60BB"/>
    <w:rsid w:val="009D4F38"/>
    <w:rsid w:val="009E3E99"/>
    <w:rsid w:val="009E55F4"/>
    <w:rsid w:val="009F6851"/>
    <w:rsid w:val="00A00CDD"/>
    <w:rsid w:val="00A8409F"/>
    <w:rsid w:val="00A8466A"/>
    <w:rsid w:val="00A87D4A"/>
    <w:rsid w:val="00A93E77"/>
    <w:rsid w:val="00AD150E"/>
    <w:rsid w:val="00AD7C88"/>
    <w:rsid w:val="00B24CB7"/>
    <w:rsid w:val="00B304CA"/>
    <w:rsid w:val="00B31D8F"/>
    <w:rsid w:val="00B613B3"/>
    <w:rsid w:val="00B6433A"/>
    <w:rsid w:val="00B92282"/>
    <w:rsid w:val="00B9289C"/>
    <w:rsid w:val="00BA09B1"/>
    <w:rsid w:val="00BA1703"/>
    <w:rsid w:val="00BA37EE"/>
    <w:rsid w:val="00BD6DCB"/>
    <w:rsid w:val="00BE4D85"/>
    <w:rsid w:val="00BF4397"/>
    <w:rsid w:val="00C33BBC"/>
    <w:rsid w:val="00C450D3"/>
    <w:rsid w:val="00C47028"/>
    <w:rsid w:val="00C55F8B"/>
    <w:rsid w:val="00C8621A"/>
    <w:rsid w:val="00CB5483"/>
    <w:rsid w:val="00CC2666"/>
    <w:rsid w:val="00CC2E38"/>
    <w:rsid w:val="00CF354C"/>
    <w:rsid w:val="00D32FE5"/>
    <w:rsid w:val="00D41457"/>
    <w:rsid w:val="00D543C5"/>
    <w:rsid w:val="00D64B4C"/>
    <w:rsid w:val="00D843B2"/>
    <w:rsid w:val="00DA6D00"/>
    <w:rsid w:val="00DA7F80"/>
    <w:rsid w:val="00DB75A7"/>
    <w:rsid w:val="00DC3673"/>
    <w:rsid w:val="00DD0AD1"/>
    <w:rsid w:val="00DD6C1F"/>
    <w:rsid w:val="00DF140D"/>
    <w:rsid w:val="00E036A9"/>
    <w:rsid w:val="00E11558"/>
    <w:rsid w:val="00E26A2A"/>
    <w:rsid w:val="00E30966"/>
    <w:rsid w:val="00E41CE4"/>
    <w:rsid w:val="00E82D6E"/>
    <w:rsid w:val="00EA2011"/>
    <w:rsid w:val="00EA2F38"/>
    <w:rsid w:val="00EB3A7F"/>
    <w:rsid w:val="00EC11F6"/>
    <w:rsid w:val="00EC2880"/>
    <w:rsid w:val="00F3391D"/>
    <w:rsid w:val="00F46BFD"/>
    <w:rsid w:val="00F5031B"/>
    <w:rsid w:val="00F627BE"/>
    <w:rsid w:val="00FA0BFD"/>
    <w:rsid w:val="00FA1A39"/>
    <w:rsid w:val="00FC6FF7"/>
    <w:rsid w:val="00FD0FE1"/>
    <w:rsid w:val="00FF755C"/>
    <w:rsid w:val="010F9D40"/>
    <w:rsid w:val="01B57F9F"/>
    <w:rsid w:val="028E081D"/>
    <w:rsid w:val="02AB6DA1"/>
    <w:rsid w:val="03B78DC6"/>
    <w:rsid w:val="03C2B87C"/>
    <w:rsid w:val="050B400A"/>
    <w:rsid w:val="054BD62A"/>
    <w:rsid w:val="05EEFA53"/>
    <w:rsid w:val="0667C0B3"/>
    <w:rsid w:val="06B461EC"/>
    <w:rsid w:val="07FAE607"/>
    <w:rsid w:val="09DDE54B"/>
    <w:rsid w:val="0A0B0C86"/>
    <w:rsid w:val="0A294EE0"/>
    <w:rsid w:val="0AD698CB"/>
    <w:rsid w:val="0CB2AD6C"/>
    <w:rsid w:val="0D1651EF"/>
    <w:rsid w:val="0D47EB74"/>
    <w:rsid w:val="0DE9E05A"/>
    <w:rsid w:val="0EDBBC1D"/>
    <w:rsid w:val="0FE14371"/>
    <w:rsid w:val="104DF2B1"/>
    <w:rsid w:val="105E6421"/>
    <w:rsid w:val="106891FF"/>
    <w:rsid w:val="10C1C7BF"/>
    <w:rsid w:val="11140D0C"/>
    <w:rsid w:val="118F626C"/>
    <w:rsid w:val="11FA3482"/>
    <w:rsid w:val="12422929"/>
    <w:rsid w:val="12564274"/>
    <w:rsid w:val="126EB142"/>
    <w:rsid w:val="12B0CD8E"/>
    <w:rsid w:val="139604E3"/>
    <w:rsid w:val="139CD737"/>
    <w:rsid w:val="144A9E5B"/>
    <w:rsid w:val="14A79DB2"/>
    <w:rsid w:val="14FE6DE8"/>
    <w:rsid w:val="15C58A2E"/>
    <w:rsid w:val="16D583B5"/>
    <w:rsid w:val="18350C9B"/>
    <w:rsid w:val="183BCECE"/>
    <w:rsid w:val="18A9E9DC"/>
    <w:rsid w:val="1A4D393E"/>
    <w:rsid w:val="1A85577F"/>
    <w:rsid w:val="1AAA1520"/>
    <w:rsid w:val="1B812942"/>
    <w:rsid w:val="1D430E47"/>
    <w:rsid w:val="1EABA819"/>
    <w:rsid w:val="1FEAFECD"/>
    <w:rsid w:val="211E0F28"/>
    <w:rsid w:val="2124A9A7"/>
    <w:rsid w:val="219B1436"/>
    <w:rsid w:val="21FD570D"/>
    <w:rsid w:val="22E67D61"/>
    <w:rsid w:val="237E2E2A"/>
    <w:rsid w:val="25302E6D"/>
    <w:rsid w:val="265221D7"/>
    <w:rsid w:val="27AAADA2"/>
    <w:rsid w:val="2917E17F"/>
    <w:rsid w:val="299BEF10"/>
    <w:rsid w:val="2A0868F2"/>
    <w:rsid w:val="2BA43953"/>
    <w:rsid w:val="2BD8DBE7"/>
    <w:rsid w:val="2BF8400A"/>
    <w:rsid w:val="2CDCAA4D"/>
    <w:rsid w:val="2DB278C0"/>
    <w:rsid w:val="2E0701F6"/>
    <w:rsid w:val="2E0B0DB7"/>
    <w:rsid w:val="310411DE"/>
    <w:rsid w:val="326120E1"/>
    <w:rsid w:val="32F0A53C"/>
    <w:rsid w:val="33A51C90"/>
    <w:rsid w:val="34135DEF"/>
    <w:rsid w:val="34C180DE"/>
    <w:rsid w:val="356EFDB9"/>
    <w:rsid w:val="35C641F7"/>
    <w:rsid w:val="3638B76E"/>
    <w:rsid w:val="368F2274"/>
    <w:rsid w:val="36D3E03C"/>
    <w:rsid w:val="36E340DF"/>
    <w:rsid w:val="37544204"/>
    <w:rsid w:val="38ADCC2B"/>
    <w:rsid w:val="3AE75B22"/>
    <w:rsid w:val="3CAFE678"/>
    <w:rsid w:val="3EFCB7A2"/>
    <w:rsid w:val="3F959B28"/>
    <w:rsid w:val="40619A25"/>
    <w:rsid w:val="406D07BF"/>
    <w:rsid w:val="4207A946"/>
    <w:rsid w:val="44349654"/>
    <w:rsid w:val="44B76355"/>
    <w:rsid w:val="44BAF85D"/>
    <w:rsid w:val="44E1CEC1"/>
    <w:rsid w:val="4546F03E"/>
    <w:rsid w:val="456BF926"/>
    <w:rsid w:val="4578D347"/>
    <w:rsid w:val="48583B09"/>
    <w:rsid w:val="495F72DE"/>
    <w:rsid w:val="498E6980"/>
    <w:rsid w:val="4B43A08A"/>
    <w:rsid w:val="4BCBDF56"/>
    <w:rsid w:val="4C3C8124"/>
    <w:rsid w:val="4C45600C"/>
    <w:rsid w:val="4E4ED964"/>
    <w:rsid w:val="4EC86B1B"/>
    <w:rsid w:val="4F933B05"/>
    <w:rsid w:val="50F6C9EA"/>
    <w:rsid w:val="51867A26"/>
    <w:rsid w:val="51A31B81"/>
    <w:rsid w:val="51A43FF7"/>
    <w:rsid w:val="523E4606"/>
    <w:rsid w:val="52929A4B"/>
    <w:rsid w:val="52AA34F1"/>
    <w:rsid w:val="539E0EB3"/>
    <w:rsid w:val="575ACE06"/>
    <w:rsid w:val="578A4866"/>
    <w:rsid w:val="596F72AE"/>
    <w:rsid w:val="5B0C7A6C"/>
    <w:rsid w:val="5B4C250C"/>
    <w:rsid w:val="5B627963"/>
    <w:rsid w:val="5C1AF841"/>
    <w:rsid w:val="5D5691E2"/>
    <w:rsid w:val="5D5EC5DC"/>
    <w:rsid w:val="5D7BF3FE"/>
    <w:rsid w:val="5D99EC28"/>
    <w:rsid w:val="5E12D196"/>
    <w:rsid w:val="5F382BF0"/>
    <w:rsid w:val="5F529903"/>
    <w:rsid w:val="5F7C885E"/>
    <w:rsid w:val="60CCBD1D"/>
    <w:rsid w:val="61B8928A"/>
    <w:rsid w:val="61C5ADAA"/>
    <w:rsid w:val="6279C855"/>
    <w:rsid w:val="6298C558"/>
    <w:rsid w:val="62CC6CC5"/>
    <w:rsid w:val="645E94DB"/>
    <w:rsid w:val="6582A33A"/>
    <w:rsid w:val="68078B77"/>
    <w:rsid w:val="6A885D6F"/>
    <w:rsid w:val="6B176188"/>
    <w:rsid w:val="6BAACF79"/>
    <w:rsid w:val="6F1C97C9"/>
    <w:rsid w:val="6F471086"/>
    <w:rsid w:val="6F9290D1"/>
    <w:rsid w:val="6FA9C245"/>
    <w:rsid w:val="703C162E"/>
    <w:rsid w:val="70B14A2D"/>
    <w:rsid w:val="70F027F1"/>
    <w:rsid w:val="71CEB654"/>
    <w:rsid w:val="725EC09F"/>
    <w:rsid w:val="7314638C"/>
    <w:rsid w:val="738B36DD"/>
    <w:rsid w:val="73FA9100"/>
    <w:rsid w:val="758B3D1C"/>
    <w:rsid w:val="75C39121"/>
    <w:rsid w:val="7609D313"/>
    <w:rsid w:val="7690ECA0"/>
    <w:rsid w:val="7731CB99"/>
    <w:rsid w:val="787AF1BB"/>
    <w:rsid w:val="79F56E3D"/>
    <w:rsid w:val="79F67B04"/>
    <w:rsid w:val="7A6BC5CC"/>
    <w:rsid w:val="7ADAC73E"/>
    <w:rsid w:val="7B6EB94A"/>
    <w:rsid w:val="7B9C6FE0"/>
    <w:rsid w:val="7C56E715"/>
    <w:rsid w:val="7C7CE850"/>
    <w:rsid w:val="7D704359"/>
    <w:rsid w:val="7DA2DEBD"/>
    <w:rsid w:val="7DF2B776"/>
    <w:rsid w:val="7E7DDEDC"/>
    <w:rsid w:val="7EFD44E6"/>
    <w:rsid w:val="7F3EA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A1E3C"/>
  <w15:chartTrackingRefBased/>
  <w15:docId w15:val="{6B06B65F-824B-4F95-AF97-329B0B05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2A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2A064A"/>
  </w:style>
  <w:style w:type="character" w:customStyle="1" w:styleId="eop">
    <w:name w:val="eop"/>
    <w:basedOn w:val="Kappaleenoletusfontti"/>
    <w:rsid w:val="002A064A"/>
  </w:style>
  <w:style w:type="character" w:customStyle="1" w:styleId="scxw9384066">
    <w:name w:val="scxw9384066"/>
    <w:basedOn w:val="Kappaleenoletusfontti"/>
    <w:rsid w:val="002A064A"/>
  </w:style>
  <w:style w:type="paragraph" w:styleId="Luettelokappale">
    <w:name w:val="List Paragraph"/>
    <w:basedOn w:val="Normaali"/>
    <w:uiPriority w:val="34"/>
    <w:qFormat/>
    <w:rsid w:val="00405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Pitzén, Liisa</dc:creator>
  <cp:keywords/>
  <dc:description/>
  <cp:lastModifiedBy>Rantanen, Aapo</cp:lastModifiedBy>
  <cp:revision>3</cp:revision>
  <cp:lastPrinted>2023-08-16T07:54:00Z</cp:lastPrinted>
  <dcterms:created xsi:type="dcterms:W3CDTF">2023-09-08T08:31:00Z</dcterms:created>
  <dcterms:modified xsi:type="dcterms:W3CDTF">2023-09-08T08:32:00Z</dcterms:modified>
</cp:coreProperties>
</file>